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3359A36D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5D7546">
        <w:rPr>
          <w:bCs/>
          <w:noProof w:val="0"/>
          <w:sz w:val="24"/>
          <w:szCs w:val="24"/>
        </w:rPr>
        <w:t>9</w:t>
      </w:r>
      <w:r w:rsidRPr="005A5862">
        <w:rPr>
          <w:bCs/>
          <w:noProof w:val="0"/>
          <w:sz w:val="24"/>
          <w:szCs w:val="24"/>
        </w:rPr>
        <w:tab/>
      </w:r>
      <w:r w:rsidR="007B0E72" w:rsidRPr="007B0E72">
        <w:rPr>
          <w:bCs/>
          <w:noProof w:val="0"/>
          <w:sz w:val="24"/>
          <w:szCs w:val="24"/>
        </w:rPr>
        <w:t>R2-2500492</w:t>
      </w:r>
    </w:p>
    <w:p w14:paraId="3723E1D3" w14:textId="70D3EFE5" w:rsidR="005432D9" w:rsidRPr="005A5862" w:rsidRDefault="005D7546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Athens, Greece</w:t>
      </w:r>
      <w:r w:rsidR="00541A65" w:rsidRPr="005A5862">
        <w:rPr>
          <w:sz w:val="24"/>
        </w:rPr>
        <w:t xml:space="preserve">, </w:t>
      </w:r>
      <w:r w:rsidR="000418DD">
        <w:rPr>
          <w:sz w:val="24"/>
        </w:rPr>
        <w:t>1</w:t>
      </w:r>
      <w:r>
        <w:rPr>
          <w:sz w:val="24"/>
        </w:rPr>
        <w:t>7</w:t>
      </w:r>
      <w:r w:rsidR="00541A65" w:rsidRPr="005A5862">
        <w:rPr>
          <w:sz w:val="24"/>
        </w:rPr>
        <w:t xml:space="preserve"> – </w:t>
      </w:r>
      <w:r w:rsidR="000418DD">
        <w:rPr>
          <w:sz w:val="24"/>
        </w:rPr>
        <w:t>2</w:t>
      </w:r>
      <w:r>
        <w:rPr>
          <w:sz w:val="24"/>
        </w:rPr>
        <w:t>1</w:t>
      </w:r>
      <w:r w:rsidR="00541A65" w:rsidRPr="005A5862">
        <w:rPr>
          <w:sz w:val="24"/>
        </w:rPr>
        <w:t xml:space="preserve"> </w:t>
      </w:r>
      <w:r>
        <w:rPr>
          <w:sz w:val="24"/>
        </w:rPr>
        <w:t>February</w:t>
      </w:r>
      <w:r w:rsidR="00541A65" w:rsidRPr="005A5862">
        <w:rPr>
          <w:sz w:val="24"/>
        </w:rPr>
        <w:t xml:space="preserve"> 202</w:t>
      </w:r>
      <w:r>
        <w:rPr>
          <w:sz w:val="24"/>
        </w:rPr>
        <w:t>5</w:t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2278411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63D9" w:rsidRPr="00D963D9">
        <w:rPr>
          <w:rFonts w:cs="Arial"/>
          <w:b/>
          <w:bCs/>
          <w:sz w:val="24"/>
          <w:lang w:eastAsia="ja-JP"/>
        </w:rPr>
        <w:t>7.0.2.16</w:t>
      </w:r>
    </w:p>
    <w:p w14:paraId="0EC781B3" w14:textId="7BA3FF3E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7F453D">
        <w:rPr>
          <w:rFonts w:ascii="Arial" w:hAnsi="Arial" w:cs="Arial"/>
          <w:b/>
          <w:bCs/>
          <w:sz w:val="24"/>
        </w:rPr>
        <w:t>, Nokia Shanghai Bell</w:t>
      </w:r>
    </w:p>
    <w:p w14:paraId="16C775DD" w14:textId="27A942D6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2658">
        <w:rPr>
          <w:rFonts w:ascii="Arial" w:hAnsi="Arial" w:cs="Arial"/>
          <w:b/>
          <w:bCs/>
          <w:sz w:val="24"/>
        </w:rPr>
        <w:t xml:space="preserve">Analysis of current text on transmission of </w:t>
      </w:r>
      <w:r w:rsidR="00D963D9">
        <w:rPr>
          <w:rFonts w:ascii="Arial" w:hAnsi="Arial" w:cs="Arial"/>
          <w:b/>
          <w:bCs/>
          <w:sz w:val="24"/>
        </w:rPr>
        <w:t>PDCP SN Gap report</w:t>
      </w:r>
    </w:p>
    <w:p w14:paraId="7D015DD9" w14:textId="1CE836A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963D9" w:rsidRPr="00D963D9">
        <w:rPr>
          <w:rFonts w:ascii="Arial" w:hAnsi="Arial" w:cs="Arial"/>
          <w:b/>
          <w:bCs/>
          <w:sz w:val="24"/>
        </w:rPr>
        <w:t>NR_XR_enh-Core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963D9">
        <w:rPr>
          <w:rFonts w:ascii="Arial" w:hAnsi="Arial" w:cs="Arial"/>
          <w:b/>
          <w:bCs/>
          <w:sz w:val="24"/>
        </w:rPr>
        <w:t>18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72CCEC87" w:rsidR="008B549E" w:rsidRDefault="00633790" w:rsidP="008B549E">
      <w:bookmarkStart w:id="0" w:name="_Hlk187326874"/>
      <w:r>
        <w:t xml:space="preserve">This </w:t>
      </w:r>
      <w:bookmarkEnd w:id="0"/>
      <w:r>
        <w:t xml:space="preserve">contribution continues the discussion on </w:t>
      </w:r>
      <w:r w:rsidR="006315CD">
        <w:t>how PDCP SN Gap reporting currently is, and how it should be, specified</w:t>
      </w:r>
      <w:r w:rsidR="008B549E">
        <w:t>.</w:t>
      </w:r>
    </w:p>
    <w:p w14:paraId="2F0575B0" w14:textId="34303CD1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6315CD">
        <w:t>Discussion</w:t>
      </w:r>
    </w:p>
    <w:p w14:paraId="0A2F3888" w14:textId="2D1CE21B" w:rsidR="006315CD" w:rsidRDefault="006315CD" w:rsidP="006315CD">
      <w:r>
        <w:t xml:space="preserve">Below we </w:t>
      </w:r>
      <w:r w:rsidR="00E971F5">
        <w:t>analyse</w:t>
      </w:r>
      <w:r>
        <w:t xml:space="preserve"> the specification text</w:t>
      </w:r>
      <w:r w:rsidR="00014143">
        <w:t xml:space="preserve"> for the transmit operation of the SN gap report</w:t>
      </w:r>
      <w:r w:rsidR="006A6336">
        <w:t xml:space="preserve"> (</w:t>
      </w:r>
      <w:r w:rsidR="007169B8">
        <w:t>§</w:t>
      </w:r>
      <w:r w:rsidR="006A6336">
        <w:t xml:space="preserve">5.16.1 of </w:t>
      </w:r>
      <w:hyperlink r:id="rId12" w:history="1">
        <w:r w:rsidR="006A6336" w:rsidRPr="007169B8">
          <w:rPr>
            <w:rStyle w:val="Hyperlink"/>
          </w:rPr>
          <w:t>38.323</w:t>
        </w:r>
      </w:hyperlink>
      <w:r w:rsidR="006A6336">
        <w:t>)</w:t>
      </w:r>
      <w:r w:rsidR="00120CDA">
        <w:t>.</w:t>
      </w:r>
      <w:r w:rsidR="00BD79EB">
        <w:t xml:space="preserve"> The specification text begins with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7BEC" w14:paraId="4051A62B" w14:textId="77777777" w:rsidTr="00E971F5">
        <w:tc>
          <w:tcPr>
            <w:tcW w:w="9631" w:type="dxa"/>
            <w:shd w:val="clear" w:color="auto" w:fill="F2F2F2" w:themeFill="background1" w:themeFillShade="F2"/>
          </w:tcPr>
          <w:p w14:paraId="0EF61896" w14:textId="77777777" w:rsidR="00A17BEC" w:rsidRPr="00A17BEC" w:rsidRDefault="00A17BEC" w:rsidP="00120CDA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Yu Mincho"/>
                <w:lang w:eastAsia="ko-KR"/>
              </w:rPr>
            </w:pPr>
            <w:r w:rsidRPr="00A17BEC">
              <w:rPr>
                <w:rFonts w:eastAsia="Yu Mincho"/>
                <w:lang w:eastAsia="ko-KR"/>
              </w:rPr>
              <w:t>For UM DRBs and AM DRBs configured by upper layers to send a PDCP SN gap report in the uplink (</w:t>
            </w:r>
            <w:proofErr w:type="spellStart"/>
            <w:r w:rsidRPr="00A17BEC">
              <w:rPr>
                <w:rFonts w:eastAsia="Yu Mincho"/>
                <w:i/>
                <w:iCs/>
                <w:lang w:eastAsia="ko-KR"/>
              </w:rPr>
              <w:t>sn-GapReport</w:t>
            </w:r>
            <w:proofErr w:type="spellEnd"/>
            <w:r w:rsidRPr="00A17BEC">
              <w:rPr>
                <w:rFonts w:eastAsia="Yu Mincho"/>
                <w:lang w:eastAsia="ko-KR"/>
              </w:rPr>
              <w:t xml:space="preserve"> in TS 38.331 [3]), the transmitting PDCP entity shall trigger a PDCP SN gap report when:</w:t>
            </w:r>
          </w:p>
          <w:p w14:paraId="7A76F2E8" w14:textId="5B83A531" w:rsidR="00A17BEC" w:rsidRPr="00674092" w:rsidRDefault="00A17BEC" w:rsidP="0067409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ko-KR"/>
              </w:rPr>
            </w:pPr>
            <w:r w:rsidRPr="00A17BEC">
              <w:rPr>
                <w:rFonts w:eastAsia="Yu Mincho"/>
                <w:lang w:eastAsia="ko-KR"/>
              </w:rPr>
              <w:t>-</w:t>
            </w:r>
            <w:r w:rsidRPr="00A17BEC">
              <w:rPr>
                <w:rFonts w:eastAsia="Yu Mincho"/>
                <w:lang w:eastAsia="ko-KR"/>
              </w:rPr>
              <w:tab/>
            </w:r>
            <w:r w:rsidRPr="00A17BEC">
              <w:rPr>
                <w:rFonts w:eastAsia="Yu Mincho"/>
                <w:highlight w:val="yellow"/>
                <w:lang w:eastAsia="ko-KR"/>
              </w:rPr>
              <w:t xml:space="preserve">the </w:t>
            </w:r>
            <w:r w:rsidRPr="00A17BEC">
              <w:rPr>
                <w:rFonts w:eastAsia="Yu Mincho"/>
                <w:lang w:eastAsia="ko-KR"/>
              </w:rPr>
              <w:t>PDCP SDU(s) are discarded as specified in clause 5.3; and</w:t>
            </w:r>
          </w:p>
        </w:tc>
      </w:tr>
    </w:tbl>
    <w:p w14:paraId="0CD9AEBD" w14:textId="0DF3FC50" w:rsidR="00674092" w:rsidRDefault="00674092" w:rsidP="00B619D2">
      <w:pPr>
        <w:spacing w:before="120"/>
      </w:pPr>
      <w:r>
        <w:t>Here the highlighted word seems out of place, since there is no prior occurrence of “PDCP SDU(s)”.</w:t>
      </w:r>
    </w:p>
    <w:p w14:paraId="0ED20629" w14:textId="71F65715" w:rsidR="00674092" w:rsidRDefault="00674092" w:rsidP="005347BE">
      <w:r w:rsidRPr="00674092">
        <w:rPr>
          <w:b/>
          <w:bCs/>
        </w:rPr>
        <w:t>Proposal 1</w:t>
      </w:r>
      <w:r>
        <w:t>:</w:t>
      </w:r>
      <w:r w:rsidR="005347BE">
        <w:t xml:space="preserve"> </w:t>
      </w:r>
      <w:r w:rsidR="00E156D9">
        <w:t>RAN2 d</w:t>
      </w:r>
      <w:r>
        <w:t>elete</w:t>
      </w:r>
      <w:r w:rsidR="00BB608C">
        <w:t>s</w:t>
      </w:r>
      <w:r>
        <w:t xml:space="preserve"> “</w:t>
      </w:r>
      <w:r w:rsidRPr="00031C5A">
        <w:rPr>
          <w:i/>
          <w:iCs/>
        </w:rPr>
        <w:t>the</w:t>
      </w:r>
      <w:r>
        <w:t>” from the current Gap-report trigger condition “</w:t>
      </w:r>
      <w:r w:rsidRPr="00C8628D">
        <w:rPr>
          <w:rFonts w:eastAsia="Yu Mincho"/>
          <w:i/>
          <w:iCs/>
          <w:lang w:eastAsia="ko-KR"/>
        </w:rPr>
        <w:t>the PDCP SDU(s) are discarded as specified in clause 5.3</w:t>
      </w:r>
      <w:r>
        <w:t>”</w:t>
      </w:r>
      <w:r w:rsidR="00E01983">
        <w:t>, since there is no prior occurrence of “</w:t>
      </w:r>
      <w:r w:rsidR="00E01983" w:rsidRPr="00C8628D">
        <w:rPr>
          <w:i/>
          <w:iCs/>
        </w:rPr>
        <w:t>PDCP SDU(s)</w:t>
      </w:r>
      <w:r w:rsidR="00E01983">
        <w:t>” in that section</w:t>
      </w:r>
      <w:r>
        <w:t>.</w:t>
      </w:r>
    </w:p>
    <w:p w14:paraId="2A623F02" w14:textId="3B16E20A" w:rsidR="005347BE" w:rsidRDefault="00BD79EB" w:rsidP="005347BE">
      <w:r>
        <w:t>The specification then continues with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4092" w14:paraId="4BDE176E" w14:textId="77777777" w:rsidTr="005347BE">
        <w:tc>
          <w:tcPr>
            <w:tcW w:w="9631" w:type="dxa"/>
            <w:shd w:val="clear" w:color="auto" w:fill="F2F2F2" w:themeFill="background1" w:themeFillShade="F2"/>
          </w:tcPr>
          <w:p w14:paraId="011767E9" w14:textId="77777777" w:rsidR="00674092" w:rsidRPr="00674092" w:rsidRDefault="00674092" w:rsidP="00BB608C">
            <w:pPr>
              <w:overflowPunct w:val="0"/>
              <w:autoSpaceDE w:val="0"/>
              <w:autoSpaceDN w:val="0"/>
              <w:adjustRightInd w:val="0"/>
              <w:spacing w:before="120"/>
              <w:ind w:left="568" w:hanging="284"/>
              <w:textAlignment w:val="baseline"/>
              <w:rPr>
                <w:rFonts w:eastAsia="Yu Mincho"/>
                <w:lang w:eastAsia="ko-KR"/>
              </w:rPr>
            </w:pPr>
            <w:r w:rsidRPr="00674092">
              <w:rPr>
                <w:rFonts w:eastAsia="Yu Mincho"/>
                <w:lang w:eastAsia="ko-KR"/>
              </w:rPr>
              <w:t>-</w:t>
            </w:r>
            <w:r w:rsidRPr="00674092">
              <w:rPr>
                <w:rFonts w:eastAsia="Yu Mincho"/>
                <w:lang w:eastAsia="ko-KR"/>
              </w:rPr>
              <w:tab/>
              <w:t>there is at least one stored PDCP SDU(s) which is associated with a COUNT value larger than the COUNT value associated to the discarded PDCP SDU(s); and</w:t>
            </w:r>
          </w:p>
          <w:p w14:paraId="060368F4" w14:textId="415E0C13" w:rsidR="00674092" w:rsidRPr="00674092" w:rsidRDefault="00674092" w:rsidP="0067409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ko-KR"/>
              </w:rPr>
            </w:pPr>
            <w:r w:rsidRPr="00674092">
              <w:rPr>
                <w:rFonts w:eastAsia="Yu Mincho"/>
                <w:lang w:eastAsia="ko-KR"/>
              </w:rPr>
              <w:t>-</w:t>
            </w:r>
            <w:r w:rsidRPr="00674092">
              <w:rPr>
                <w:rFonts w:eastAsia="Yu Mincho"/>
                <w:lang w:eastAsia="ko-KR"/>
              </w:rPr>
              <w:tab/>
            </w:r>
            <w:r w:rsidRPr="00674092">
              <w:rPr>
                <w:rFonts w:eastAsia="Yu Mincho"/>
                <w:highlight w:val="yellow"/>
                <w:lang w:eastAsia="ko-KR"/>
              </w:rPr>
              <w:t xml:space="preserve">the discarded PDCP SDU(s) </w:t>
            </w:r>
            <w:r w:rsidRPr="00674092">
              <w:rPr>
                <w:rFonts w:eastAsia="Yu Mincho"/>
                <w:highlight w:val="yellow"/>
                <w:lang w:eastAsia="ja-JP"/>
              </w:rPr>
              <w:t>have not been submitted by RLC to lower layers</w:t>
            </w:r>
            <w:r w:rsidRPr="00674092">
              <w:rPr>
                <w:rFonts w:eastAsia="Yu Mincho"/>
                <w:lang w:eastAsia="ko-KR"/>
              </w:rPr>
              <w:t>.</w:t>
            </w:r>
          </w:p>
        </w:tc>
      </w:tr>
    </w:tbl>
    <w:p w14:paraId="3033E5C2" w14:textId="1C6CB9CB" w:rsidR="00674092" w:rsidRDefault="00674092" w:rsidP="00B619D2">
      <w:pPr>
        <w:spacing w:before="120"/>
      </w:pPr>
      <w:r>
        <w:t xml:space="preserve">In our understanding, the purpose of the last condition </w:t>
      </w:r>
      <w:r w:rsidR="004B5A8D">
        <w:t xml:space="preserve">highlighted above </w:t>
      </w:r>
      <w:r>
        <w:t>is to prevent a race condition where both a PDCP SDU and its discard indication may both be undergoing HARQ transmissions.</w:t>
      </w:r>
    </w:p>
    <w:p w14:paraId="4CEE18BA" w14:textId="1B4ED42B" w:rsidR="00674092" w:rsidRDefault="00674092" w:rsidP="00BD79EB">
      <w:r w:rsidRPr="00674092">
        <w:rPr>
          <w:b/>
          <w:bCs/>
        </w:rPr>
        <w:t>Observation 1</w:t>
      </w:r>
      <w:r>
        <w:t>:</w:t>
      </w:r>
      <w:r w:rsidR="00BD79EB">
        <w:t xml:space="preserve"> t</w:t>
      </w:r>
      <w:r>
        <w:t>he current trigger condition “</w:t>
      </w:r>
      <w:r w:rsidRPr="007007CD">
        <w:rPr>
          <w:i/>
          <w:iCs/>
        </w:rPr>
        <w:t>have not been submitted by RLC to lower layers</w:t>
      </w:r>
      <w:r>
        <w:t>” is to ensure that only a PDCP SDU or its discard indication is transmitted at MAC, but not both.</w:t>
      </w:r>
    </w:p>
    <w:p w14:paraId="49CEC293" w14:textId="0CBAB7D3" w:rsidR="006A6856" w:rsidRDefault="006A6856" w:rsidP="006A6856">
      <w:r>
        <w:t>We would like to confirm as the agreed intention that this same race-condition prevention should apply not only to the gap-report triggering but also to its content.</w:t>
      </w:r>
    </w:p>
    <w:p w14:paraId="00EDFC08" w14:textId="1A70274C" w:rsidR="006A6856" w:rsidRDefault="006A6856" w:rsidP="000F75EA">
      <w:r w:rsidRPr="00031C5A">
        <w:rPr>
          <w:b/>
          <w:bCs/>
        </w:rPr>
        <w:t>Proposal 2</w:t>
      </w:r>
      <w:r>
        <w:t>:</w:t>
      </w:r>
      <w:r w:rsidR="000F75EA">
        <w:t xml:space="preserve"> </w:t>
      </w:r>
      <w:r>
        <w:t>RAN2 agree</w:t>
      </w:r>
      <w:r w:rsidR="000F75EA">
        <w:t>s</w:t>
      </w:r>
      <w:r>
        <w:t xml:space="preserve"> the intention that, like the current trigger condition, also the PDCP SN gap-report content setting ensures that only a PDCP SDU or its discard indication is transmitted at MAC, but not both.</w:t>
      </w:r>
    </w:p>
    <w:p w14:paraId="627DD056" w14:textId="77777777" w:rsidR="00BD79EB" w:rsidRDefault="00BD79EB" w:rsidP="00BD79EB">
      <w:r>
        <w:t>The specification then continues with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183B" w14:paraId="63887032" w14:textId="77777777" w:rsidTr="00EE49DD">
        <w:tc>
          <w:tcPr>
            <w:tcW w:w="9631" w:type="dxa"/>
            <w:shd w:val="clear" w:color="auto" w:fill="F2F2F2" w:themeFill="background1" w:themeFillShade="F2"/>
          </w:tcPr>
          <w:p w14:paraId="781E529D" w14:textId="77777777" w:rsidR="0000183B" w:rsidRPr="0000183B" w:rsidRDefault="0000183B" w:rsidP="00EE49DD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Yu Mincho"/>
                <w:lang w:eastAsia="ja-JP"/>
              </w:rPr>
            </w:pPr>
            <w:r w:rsidRPr="0000183B">
              <w:rPr>
                <w:rFonts w:eastAsia="Yu Mincho"/>
                <w:lang w:eastAsia="ja-JP"/>
              </w:rPr>
              <w:t>If a PDCP SN gap report is triggered, the transmitting PDCP entity shall:</w:t>
            </w:r>
          </w:p>
          <w:p w14:paraId="3E54586E" w14:textId="77777777" w:rsidR="0000183B" w:rsidRPr="0000183B" w:rsidRDefault="0000183B" w:rsidP="0000183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00183B">
              <w:rPr>
                <w:rFonts w:eastAsia="Yu Mincho"/>
                <w:lang w:eastAsia="ja-JP"/>
              </w:rPr>
              <w:t>-</w:t>
            </w:r>
            <w:r w:rsidRPr="0000183B">
              <w:rPr>
                <w:rFonts w:eastAsia="Yu Mincho"/>
                <w:lang w:eastAsia="ja-JP"/>
              </w:rPr>
              <w:tab/>
              <w:t>compile a PDCP SN gap report as indicated below by:</w:t>
            </w:r>
          </w:p>
          <w:p w14:paraId="44D1567E" w14:textId="77777777" w:rsidR="0000183B" w:rsidRPr="0000183B" w:rsidRDefault="0000183B" w:rsidP="000018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Yu Mincho"/>
                <w:lang w:eastAsia="ja-JP"/>
              </w:rPr>
            </w:pPr>
            <w:r w:rsidRPr="0000183B">
              <w:rPr>
                <w:rFonts w:eastAsia="Yu Mincho"/>
                <w:lang w:eastAsia="ja-JP"/>
              </w:rPr>
              <w:t>-</w:t>
            </w:r>
            <w:r w:rsidRPr="0000183B">
              <w:rPr>
                <w:rFonts w:eastAsia="Yu Mincho"/>
                <w:lang w:eastAsia="ja-JP"/>
              </w:rPr>
              <w:tab/>
              <w:t xml:space="preserve">setting the FDC field to the smallest COUNT value among the COUNT values associated with </w:t>
            </w:r>
            <w:r w:rsidRPr="0000183B">
              <w:rPr>
                <w:rFonts w:eastAsia="Yu Mincho"/>
                <w:highlight w:val="yellow"/>
                <w:lang w:eastAsia="ja-JP"/>
              </w:rPr>
              <w:t>the discarded PDCP SDU(s)</w:t>
            </w:r>
            <w:r w:rsidRPr="0000183B">
              <w:rPr>
                <w:rFonts w:eastAsia="Yu Mincho"/>
                <w:lang w:eastAsia="ja-JP"/>
              </w:rPr>
              <w:t>;</w:t>
            </w:r>
          </w:p>
          <w:p w14:paraId="2DEFF425" w14:textId="77777777" w:rsidR="0000183B" w:rsidRPr="0000183B" w:rsidRDefault="0000183B" w:rsidP="000018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Yu Mincho"/>
                <w:lang w:eastAsia="ja-JP"/>
              </w:rPr>
            </w:pPr>
            <w:r w:rsidRPr="0000183B">
              <w:rPr>
                <w:rFonts w:eastAsia="Yu Mincho"/>
                <w:lang w:eastAsia="ja-JP"/>
              </w:rPr>
              <w:lastRenderedPageBreak/>
              <w:t>-</w:t>
            </w:r>
            <w:r w:rsidRPr="0000183B">
              <w:rPr>
                <w:rFonts w:eastAsia="Yu Mincho"/>
                <w:lang w:eastAsia="ja-JP"/>
              </w:rPr>
              <w:tab/>
              <w:t>if more than one PDCP SDUs are discarded:</w:t>
            </w:r>
          </w:p>
          <w:p w14:paraId="439C702E" w14:textId="28E68CBB" w:rsidR="0000183B" w:rsidRPr="0000183B" w:rsidRDefault="0000183B" w:rsidP="000018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Yu Mincho"/>
                <w:lang w:eastAsia="ja-JP"/>
              </w:rPr>
            </w:pPr>
            <w:r w:rsidRPr="0000183B">
              <w:rPr>
                <w:rFonts w:eastAsia="Yu Mincho"/>
                <w:lang w:eastAsia="ja-JP"/>
              </w:rPr>
              <w:t>-</w:t>
            </w:r>
            <w:r w:rsidRPr="0000183B">
              <w:rPr>
                <w:rFonts w:eastAsia="Yu Mincho"/>
                <w:lang w:eastAsia="ja-JP"/>
              </w:rPr>
              <w:tab/>
              <w:t xml:space="preserve">allocating a Discard Bitmap field of length in bits equal to the number of COUNT values from and not including </w:t>
            </w:r>
            <w:r w:rsidRPr="0000183B">
              <w:rPr>
                <w:rFonts w:eastAsia="Yu Mincho"/>
                <w:highlight w:val="yellow"/>
                <w:lang w:eastAsia="ja-JP"/>
              </w:rPr>
              <w:t>the first discarded PDCP SDU</w:t>
            </w:r>
            <w:r w:rsidRPr="0000183B">
              <w:rPr>
                <w:rFonts w:eastAsia="Yu Mincho"/>
                <w:lang w:eastAsia="ja-JP"/>
              </w:rPr>
              <w:t xml:space="preserve"> up to and including </w:t>
            </w:r>
            <w:r w:rsidRPr="0000183B">
              <w:rPr>
                <w:rFonts w:eastAsia="Yu Mincho"/>
                <w:highlight w:val="yellow"/>
                <w:lang w:eastAsia="ja-JP"/>
              </w:rPr>
              <w:t>the last discarded PDCP SDU</w:t>
            </w:r>
            <w:r w:rsidRPr="0000183B">
              <w:rPr>
                <w:rFonts w:eastAsia="Yu Mincho"/>
                <w:lang w:eastAsia="ja-JP"/>
              </w:rPr>
              <w:t>, rounded up to the next multiple of 8, or up to and including a PDCP SDU for which the resulting PDCP Control PDU size is equal to 9000 bytes, whichever comes first;</w:t>
            </w:r>
          </w:p>
        </w:tc>
      </w:tr>
    </w:tbl>
    <w:p w14:paraId="4D94EE19" w14:textId="6F4C0F01" w:rsidR="0000183B" w:rsidRDefault="00296301" w:rsidP="00F64FD8">
      <w:pPr>
        <w:spacing w:before="120"/>
      </w:pPr>
      <w:r>
        <w:lastRenderedPageBreak/>
        <w:t>Here</w:t>
      </w:r>
      <w:r w:rsidR="0000183B">
        <w:t>, given the references to “</w:t>
      </w:r>
      <w:r w:rsidR="0000183B" w:rsidRPr="00AB1BAD">
        <w:rPr>
          <w:i/>
          <w:iCs/>
          <w:u w:val="single"/>
        </w:rPr>
        <w:t>the</w:t>
      </w:r>
      <w:r w:rsidR="0000183B" w:rsidRPr="00AB1BAD">
        <w:rPr>
          <w:i/>
          <w:iCs/>
        </w:rPr>
        <w:t xml:space="preserve"> … discarded PDCP SDU</w:t>
      </w:r>
      <w:r w:rsidR="0000183B">
        <w:t>” defined earlier:</w:t>
      </w:r>
    </w:p>
    <w:p w14:paraId="2646E68A" w14:textId="366EEEFC" w:rsidR="0000183B" w:rsidRDefault="0002613C" w:rsidP="0002613C">
      <w:pPr>
        <w:pStyle w:val="B1"/>
      </w:pPr>
      <w:r>
        <w:t>-</w:t>
      </w:r>
      <w:r>
        <w:tab/>
      </w:r>
      <w:r w:rsidR="0000183B">
        <w:t>Setting the FDC field only account for those earlier-defined SDUs that “</w:t>
      </w:r>
      <w:r w:rsidR="0000183B" w:rsidRPr="00AB1BAD">
        <w:rPr>
          <w:rFonts w:eastAsia="Yu Mincho"/>
          <w:i/>
          <w:iCs/>
          <w:highlight w:val="yellow"/>
          <w:lang w:eastAsia="ja-JP"/>
        </w:rPr>
        <w:t>have not been submitted by RLC to lower layers</w:t>
      </w:r>
      <w:r w:rsidR="0000183B">
        <w:t>”;</w:t>
      </w:r>
      <w:r w:rsidR="007B3E9D">
        <w:t xml:space="preserve"> and</w:t>
      </w:r>
    </w:p>
    <w:p w14:paraId="21735A9B" w14:textId="0A64B47B" w:rsidR="007B3E9D" w:rsidRDefault="0002613C" w:rsidP="0002613C">
      <w:pPr>
        <w:pStyle w:val="B1"/>
      </w:pPr>
      <w:r>
        <w:t>-</w:t>
      </w:r>
      <w:r>
        <w:tab/>
        <w:t>A</w:t>
      </w:r>
      <w:r w:rsidR="0000183B" w:rsidRPr="0000183B">
        <w:t>lso allocating the bitmap size only accounts for those</w:t>
      </w:r>
      <w:r w:rsidR="0000183B">
        <w:t xml:space="preserve"> earlier-defined SDUs that “</w:t>
      </w:r>
      <w:r w:rsidR="0000183B" w:rsidRPr="00AB1BAD">
        <w:rPr>
          <w:rFonts w:eastAsia="Yu Mincho"/>
          <w:i/>
          <w:iCs/>
          <w:highlight w:val="yellow"/>
          <w:lang w:eastAsia="ja-JP"/>
        </w:rPr>
        <w:t>have not been submitted by RLC to lower layers</w:t>
      </w:r>
      <w:r w:rsidR="0000183B">
        <w:t>”</w:t>
      </w:r>
      <w:r w:rsidR="007B3E9D">
        <w:t>,</w:t>
      </w:r>
    </w:p>
    <w:p w14:paraId="2AB3D326" w14:textId="4FF9D78D" w:rsidR="0000183B" w:rsidRDefault="006D1E79" w:rsidP="006D1E79">
      <w:pPr>
        <w:pStyle w:val="B1"/>
      </w:pPr>
      <w:r>
        <w:t>-</w:t>
      </w:r>
      <w:r>
        <w:tab/>
        <w:t>T</w:t>
      </w:r>
      <w:r w:rsidR="007B3E9D">
        <w:t>hereby making the current text for both the FDC field and the bitmap size compliant to Proposal 2</w:t>
      </w:r>
      <w:r w:rsidR="0000183B">
        <w:t>.</w:t>
      </w:r>
    </w:p>
    <w:p w14:paraId="0322B9DE" w14:textId="0285973A" w:rsidR="0000183B" w:rsidRDefault="0000183B" w:rsidP="005D4CEA">
      <w:r w:rsidRPr="0000183B">
        <w:rPr>
          <w:b/>
          <w:bCs/>
        </w:rPr>
        <w:t>Observation 2</w:t>
      </w:r>
      <w:r>
        <w:t>:</w:t>
      </w:r>
      <w:r w:rsidR="005D4CEA">
        <w:t xml:space="preserve"> b</w:t>
      </w:r>
      <w:r>
        <w:t>y the current specification text</w:t>
      </w:r>
      <w:r w:rsidR="007C2566">
        <w:t xml:space="preserve"> on compiling PDCP SN gap report, given the references to “</w:t>
      </w:r>
      <w:r w:rsidR="007C2566" w:rsidRPr="00AB1BAD">
        <w:rPr>
          <w:i/>
          <w:iCs/>
          <w:u w:val="single"/>
        </w:rPr>
        <w:t>the</w:t>
      </w:r>
      <w:r w:rsidR="007C2566" w:rsidRPr="00AB1BAD">
        <w:rPr>
          <w:i/>
          <w:iCs/>
        </w:rPr>
        <w:t xml:space="preserve"> … discarded PDCP SDU</w:t>
      </w:r>
      <w:r w:rsidR="007C2566">
        <w:t xml:space="preserve">”, setting the FDC field and allocating the bitmap size only account for the earlier-mentioned SDUs that </w:t>
      </w:r>
      <w:r w:rsidR="007C2566" w:rsidRPr="007C2566">
        <w:t>“</w:t>
      </w:r>
      <w:r w:rsidR="007C2566" w:rsidRPr="00AB1BAD">
        <w:rPr>
          <w:i/>
          <w:iCs/>
        </w:rPr>
        <w:t>have not been submitted by RLC to lower layers</w:t>
      </w:r>
      <w:r w:rsidR="007C2566" w:rsidRPr="007C2566">
        <w:t>”</w:t>
      </w:r>
      <w:r w:rsidR="007C2566">
        <w:t>.</w:t>
      </w:r>
    </w:p>
    <w:p w14:paraId="62198153" w14:textId="334C7D4D" w:rsidR="001C2CC8" w:rsidRDefault="001C2CC8" w:rsidP="007C2566">
      <w:pPr>
        <w:ind w:left="1416" w:hanging="1416"/>
      </w:pPr>
      <w:r>
        <w:t>Given the previous discussion on the topic, we would like to confirm this as the agreed meaning of the current text.</w:t>
      </w:r>
    </w:p>
    <w:p w14:paraId="0EB5E305" w14:textId="5AF88DF1" w:rsidR="001C2CC8" w:rsidRDefault="001C2CC8" w:rsidP="00AB1BAD">
      <w:r w:rsidRPr="00AB1BAD">
        <w:rPr>
          <w:b/>
          <w:bCs/>
        </w:rPr>
        <w:t>Proposal 3</w:t>
      </w:r>
      <w:r>
        <w:t>:</w:t>
      </w:r>
      <w:r w:rsidR="00AB1BAD">
        <w:t xml:space="preserve"> </w:t>
      </w:r>
      <w:r>
        <w:t>agree that in the current specification text on compiling PDCP SN gap report, references to “</w:t>
      </w:r>
      <w:r w:rsidRPr="00AB1BAD">
        <w:rPr>
          <w:i/>
          <w:iCs/>
          <w:u w:val="single"/>
        </w:rPr>
        <w:t>the</w:t>
      </w:r>
      <w:r w:rsidRPr="00AB1BAD">
        <w:rPr>
          <w:i/>
          <w:iCs/>
        </w:rPr>
        <w:t xml:space="preserve"> … discarded PDCP SDU</w:t>
      </w:r>
      <w:r>
        <w:t xml:space="preserve">” are to </w:t>
      </w:r>
      <w:r w:rsidR="00CB251C">
        <w:t>“</w:t>
      </w:r>
      <w:r w:rsidR="00CB251C" w:rsidRPr="00AB1BAD">
        <w:rPr>
          <w:i/>
          <w:iCs/>
        </w:rPr>
        <w:t>the discarded PDCP SDU(s)</w:t>
      </w:r>
      <w:r w:rsidR="00AB1BAD">
        <w:rPr>
          <w:i/>
          <w:iCs/>
        </w:rPr>
        <w:t>…</w:t>
      </w:r>
      <w:r w:rsidR="00CB251C">
        <w:t>”</w:t>
      </w:r>
      <w:r>
        <w:t xml:space="preserve"> in the preceding trigger condition</w:t>
      </w:r>
      <w:r w:rsidR="00373D66">
        <w:t xml:space="preserve"> that</w:t>
      </w:r>
      <w:r>
        <w:t xml:space="preserve"> “</w:t>
      </w:r>
      <w:r w:rsidR="00AB1BAD" w:rsidRPr="00AB1BAD">
        <w:rPr>
          <w:i/>
          <w:iCs/>
        </w:rPr>
        <w:t>…</w:t>
      </w:r>
      <w:r w:rsidRPr="00AB1BAD">
        <w:rPr>
          <w:rFonts w:eastAsia="Yu Mincho"/>
          <w:i/>
          <w:iCs/>
          <w:lang w:eastAsia="ja-JP"/>
        </w:rPr>
        <w:t>have not been submitted by RLC to lower layers</w:t>
      </w:r>
      <w:r w:rsidR="00AB1BAD">
        <w:t>.</w:t>
      </w:r>
      <w:r>
        <w:t>”</w:t>
      </w:r>
    </w:p>
    <w:p w14:paraId="14417D12" w14:textId="47EEB3FF" w:rsidR="007018F1" w:rsidRPr="001C2CC8" w:rsidRDefault="007018F1" w:rsidP="00AB1BAD">
      <w:r>
        <w:t xml:space="preserve">Finally, the specification </w:t>
      </w:r>
      <w:r w:rsidR="00750C76">
        <w:t>ends</w:t>
      </w:r>
      <w:r>
        <w:t xml:space="preserve"> with the following</w:t>
      </w:r>
      <w:r w:rsidR="0030062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2566" w14:paraId="74BF3736" w14:textId="77777777" w:rsidTr="00750C76">
        <w:tc>
          <w:tcPr>
            <w:tcW w:w="9631" w:type="dxa"/>
            <w:shd w:val="clear" w:color="auto" w:fill="F2F2F2" w:themeFill="background1" w:themeFillShade="F2"/>
          </w:tcPr>
          <w:p w14:paraId="47341497" w14:textId="77777777" w:rsidR="007C2566" w:rsidRPr="007C2566" w:rsidRDefault="007C2566" w:rsidP="00750C76">
            <w:pPr>
              <w:overflowPunct w:val="0"/>
              <w:autoSpaceDE w:val="0"/>
              <w:autoSpaceDN w:val="0"/>
              <w:adjustRightInd w:val="0"/>
              <w:spacing w:before="120"/>
              <w:ind w:left="1135" w:hanging="284"/>
              <w:textAlignment w:val="baseline"/>
              <w:rPr>
                <w:rFonts w:eastAsia="Yu Mincho"/>
                <w:lang w:eastAsia="ja-JP"/>
              </w:rPr>
            </w:pPr>
            <w:r w:rsidRPr="007C2566">
              <w:rPr>
                <w:rFonts w:eastAsia="Yu Mincho"/>
                <w:lang w:eastAsia="ja-JP"/>
              </w:rPr>
              <w:t>-</w:t>
            </w:r>
            <w:r w:rsidRPr="007C2566">
              <w:rPr>
                <w:rFonts w:eastAsia="Yu Mincho"/>
                <w:lang w:eastAsia="ja-JP"/>
              </w:rPr>
              <w:tab/>
              <w:t xml:space="preserve">setting in the discard bitmap field as '0' </w:t>
            </w:r>
            <w:r w:rsidRPr="00814514">
              <w:rPr>
                <w:rFonts w:eastAsia="Yu Mincho"/>
                <w:highlight w:val="magenta"/>
                <w:lang w:eastAsia="ja-JP"/>
              </w:rPr>
              <w:t>for all PDCP SDUs that have not been discarded</w:t>
            </w:r>
            <w:r w:rsidRPr="007C2566">
              <w:rPr>
                <w:rFonts w:eastAsia="Yu Mincho"/>
                <w:lang w:eastAsia="ja-JP"/>
              </w:rPr>
              <w:t>;</w:t>
            </w:r>
          </w:p>
          <w:p w14:paraId="3406B7A7" w14:textId="77777777" w:rsidR="007C2566" w:rsidRPr="007C2566" w:rsidRDefault="007C2566" w:rsidP="007C256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Yu Mincho"/>
                <w:lang w:eastAsia="ja-JP"/>
              </w:rPr>
            </w:pPr>
            <w:r w:rsidRPr="007C2566">
              <w:rPr>
                <w:rFonts w:eastAsia="Yu Mincho"/>
                <w:lang w:eastAsia="ja-JP"/>
              </w:rPr>
              <w:t>-</w:t>
            </w:r>
            <w:r w:rsidRPr="007C2566">
              <w:rPr>
                <w:rFonts w:eastAsia="Yu Mincho"/>
                <w:lang w:eastAsia="ja-JP"/>
              </w:rPr>
              <w:tab/>
              <w:t xml:space="preserve">setting in the discard bitmap field as '1' </w:t>
            </w:r>
            <w:r w:rsidRPr="007C2566">
              <w:rPr>
                <w:rFonts w:eastAsia="Yu Mincho"/>
                <w:highlight w:val="green"/>
                <w:lang w:eastAsia="ja-JP"/>
              </w:rPr>
              <w:t>for all PDCP SDUs that have been discarded</w:t>
            </w:r>
            <w:r w:rsidRPr="007C2566">
              <w:rPr>
                <w:rFonts w:eastAsia="Yu Mincho"/>
                <w:lang w:eastAsia="ja-JP"/>
              </w:rPr>
              <w:t>;</w:t>
            </w:r>
          </w:p>
          <w:p w14:paraId="00C0507F" w14:textId="77777777" w:rsidR="007C2566" w:rsidRPr="007C2566" w:rsidRDefault="007C2566" w:rsidP="007C256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zh-CN"/>
              </w:rPr>
            </w:pPr>
            <w:r w:rsidRPr="007C2566">
              <w:rPr>
                <w:rFonts w:eastAsia="Yu Mincho"/>
                <w:lang w:eastAsia="zh-CN"/>
              </w:rPr>
              <w:t>-</w:t>
            </w:r>
            <w:r w:rsidRPr="007C2566">
              <w:rPr>
                <w:rFonts w:eastAsia="Yu Mincho"/>
                <w:lang w:eastAsia="zh-CN"/>
              </w:rPr>
              <w:tab/>
              <w:t>submit the PDCP SN gap report to lower layers as specified in clause 5.2.1 for Uu interface.</w:t>
            </w:r>
          </w:p>
          <w:p w14:paraId="58634E49" w14:textId="68B2CE7E" w:rsidR="007C2566" w:rsidRPr="007C2566" w:rsidRDefault="007C2566" w:rsidP="007C2566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Yu Mincho"/>
                <w:lang w:eastAsia="zh-CN"/>
              </w:rPr>
            </w:pPr>
            <w:r w:rsidRPr="007C2566">
              <w:rPr>
                <w:rFonts w:eastAsia="Yu Mincho"/>
                <w:lang w:eastAsia="zh-CN"/>
              </w:rPr>
              <w:t>NOTE:</w:t>
            </w:r>
            <w:r w:rsidRPr="007C2566">
              <w:rPr>
                <w:rFonts w:eastAsia="Yu Mincho"/>
                <w:lang w:eastAsia="zh-CN"/>
              </w:rPr>
              <w:tab/>
              <w:t>It is up to UE implementation how to limit the frequency of PDCP SN gap reporting.</w:t>
            </w:r>
          </w:p>
        </w:tc>
      </w:tr>
    </w:tbl>
    <w:p w14:paraId="555571F3" w14:textId="17EB0249" w:rsidR="0000183B" w:rsidRDefault="00154E8B" w:rsidP="0030062B">
      <w:pPr>
        <w:spacing w:before="120"/>
      </w:pPr>
      <w:r>
        <w:t xml:space="preserve">In contrast, </w:t>
      </w:r>
      <w:r w:rsidR="00CB347B">
        <w:t xml:space="preserve">here </w:t>
      </w:r>
      <w:r>
        <w:t xml:space="preserve">the discard indications in the bitmap account for all discarded SDUs. In our view, this </w:t>
      </w:r>
      <w:r w:rsidR="00354335">
        <w:t>deviates – for no justifiable reason – from</w:t>
      </w:r>
      <w:r w:rsidR="003458DD">
        <w:t xml:space="preserve"> Observations 1 and 2</w:t>
      </w:r>
      <w:r>
        <w:t>:</w:t>
      </w:r>
      <w:r w:rsidR="00D2327D">
        <w:t xml:space="preserve"> why should there be different criteria for</w:t>
      </w:r>
      <w:r w:rsidR="000D424B">
        <w:t>:</w:t>
      </w:r>
    </w:p>
    <w:p w14:paraId="5533D40C" w14:textId="064F86BB" w:rsidR="00154E8B" w:rsidRDefault="0030062B" w:rsidP="0030062B">
      <w:pPr>
        <w:pStyle w:val="B1"/>
      </w:pPr>
      <w:r>
        <w:t>-</w:t>
      </w:r>
      <w:r>
        <w:tab/>
      </w:r>
      <w:r w:rsidR="00154E8B">
        <w:t>the SDU(s) triggering the report and the SDU(s) actually reported</w:t>
      </w:r>
      <w:r w:rsidR="00282AD0">
        <w:t>;</w:t>
      </w:r>
    </w:p>
    <w:p w14:paraId="1E4952C6" w14:textId="2A96437B" w:rsidR="00154E8B" w:rsidRDefault="0030062B" w:rsidP="0030062B">
      <w:pPr>
        <w:pStyle w:val="B1"/>
      </w:pPr>
      <w:r>
        <w:t>-</w:t>
      </w:r>
      <w:r>
        <w:tab/>
      </w:r>
      <w:r w:rsidR="00154E8B">
        <w:t>the SDU(s) defining the bitmap size and the SDU(s) defining the bitmap content</w:t>
      </w:r>
      <w:r w:rsidR="00282AD0">
        <w:t>;</w:t>
      </w:r>
    </w:p>
    <w:p w14:paraId="23A2941A" w14:textId="7263FA1B" w:rsidR="00D2327D" w:rsidRDefault="0030062B" w:rsidP="0030062B">
      <w:pPr>
        <w:pStyle w:val="B1"/>
      </w:pPr>
      <w:r>
        <w:t>-</w:t>
      </w:r>
      <w:r>
        <w:tab/>
      </w:r>
      <w:r w:rsidR="00D2327D">
        <w:t>the discard indication in the FDC field and those in the bitmap?</w:t>
      </w:r>
    </w:p>
    <w:p w14:paraId="4FE9EB3E" w14:textId="62222F48" w:rsidR="00354335" w:rsidRDefault="00354335" w:rsidP="00A863BE">
      <w:r w:rsidRPr="00354335">
        <w:rPr>
          <w:b/>
          <w:bCs/>
        </w:rPr>
        <w:t>Observation 3</w:t>
      </w:r>
      <w:r>
        <w:t>:</w:t>
      </w:r>
      <w:r w:rsidR="00A863BE">
        <w:t xml:space="preserve"> t</w:t>
      </w:r>
      <w:r>
        <w:t>he discard indications in the bitmap account for all discarded SDUs, which is an unjustified deviation from Observations 1 and 2.</w:t>
      </w:r>
    </w:p>
    <w:p w14:paraId="206BD966" w14:textId="77901949" w:rsidR="00354335" w:rsidRDefault="00354335" w:rsidP="00282AD0">
      <w:r>
        <w:t xml:space="preserve">We think the </w:t>
      </w:r>
      <w:proofErr w:type="gramStart"/>
      <w:r w:rsidR="007212C4">
        <w:t xml:space="preserve">above </w:t>
      </w:r>
      <w:r w:rsidR="007212C4" w:rsidRPr="007212C4">
        <w:rPr>
          <w:highlight w:val="green"/>
        </w:rPr>
        <w:t>green-highlighted</w:t>
      </w:r>
      <w:proofErr w:type="gramEnd"/>
      <w:r w:rsidR="007212C4">
        <w:t xml:space="preserve"> </w:t>
      </w:r>
      <w:r>
        <w:t xml:space="preserve">specification text should be aligned </w:t>
      </w:r>
      <w:r w:rsidR="007212C4">
        <w:t>with the preceding text</w:t>
      </w:r>
      <w:r w:rsidR="003757D4">
        <w:t>, to make it equally compliant with Proposal</w:t>
      </w:r>
      <w:r w:rsidR="007212C4">
        <w:t xml:space="preserve"> 2</w:t>
      </w:r>
      <w:r w:rsidR="00282AD0">
        <w:t>.</w:t>
      </w:r>
      <w:r w:rsidR="00C134B6">
        <w:t xml:space="preserve"> Also,</w:t>
      </w:r>
      <w:r w:rsidR="00446DBC">
        <w:t xml:space="preserve"> the above</w:t>
      </w:r>
      <w:r w:rsidR="00C134B6">
        <w:t xml:space="preserve"> </w:t>
      </w:r>
      <w:r w:rsidR="00C134B6" w:rsidRPr="00410051">
        <w:rPr>
          <w:highlight w:val="magenta"/>
        </w:rPr>
        <w:t>purple-highlighted</w:t>
      </w:r>
      <w:r w:rsidR="00C134B6">
        <w:t xml:space="preserve"> specification text also needs to be corrected so as to </w:t>
      </w:r>
      <w:r w:rsidR="004019F4">
        <w:t xml:space="preserve">not exclude PDCP SDUs that have been discarded but </w:t>
      </w:r>
      <w:r w:rsidR="00A320ED">
        <w:t>have also been already submitted to lower layers.</w:t>
      </w:r>
    </w:p>
    <w:p w14:paraId="07340079" w14:textId="734E2302" w:rsidR="00282AD0" w:rsidRDefault="007212C4" w:rsidP="00EF3461">
      <w:r w:rsidRPr="007212C4">
        <w:rPr>
          <w:b/>
          <w:bCs/>
        </w:rPr>
        <w:t xml:space="preserve">Proposal </w:t>
      </w:r>
      <w:r w:rsidR="003757D4">
        <w:rPr>
          <w:b/>
          <w:bCs/>
        </w:rPr>
        <w:t>4</w:t>
      </w:r>
      <w:r>
        <w:t>:</w:t>
      </w:r>
      <w:r w:rsidR="00EF3461">
        <w:t xml:space="preserve"> </w:t>
      </w:r>
      <w:r>
        <w:t>RAN2 align the specification text on discard indications in the bitmap</w:t>
      </w:r>
      <w:r w:rsidR="00E156D9">
        <w:t xml:space="preserve">, to also account only for the earlier-mentioned SDUs that </w:t>
      </w:r>
      <w:r w:rsidR="00E156D9" w:rsidRPr="007C2566">
        <w:t>“</w:t>
      </w:r>
      <w:r w:rsidR="00E156D9" w:rsidRPr="00DE0376">
        <w:rPr>
          <w:i/>
          <w:iCs/>
        </w:rPr>
        <w:t>have not been submitted by RLC to lower layers</w:t>
      </w:r>
      <w:r w:rsidR="00E156D9" w:rsidRPr="007C2566">
        <w:t>”</w:t>
      </w:r>
      <w:r w:rsidR="00E156D9"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77777777" w:rsidR="008B549E" w:rsidRPr="006E13D1" w:rsidRDefault="008B549E" w:rsidP="008B549E">
      <w:r>
        <w:t>This document has made the following observations:</w:t>
      </w:r>
    </w:p>
    <w:p w14:paraId="46632B89" w14:textId="77777777" w:rsidR="00DE0376" w:rsidRDefault="00DE0376" w:rsidP="00DE0376">
      <w:r w:rsidRPr="00674092">
        <w:rPr>
          <w:b/>
          <w:bCs/>
        </w:rPr>
        <w:t>Observation 1</w:t>
      </w:r>
      <w:r>
        <w:t>: the current trigger condition “</w:t>
      </w:r>
      <w:r w:rsidRPr="007007CD">
        <w:rPr>
          <w:i/>
          <w:iCs/>
        </w:rPr>
        <w:t>have not been submitted by RLC to lower layers</w:t>
      </w:r>
      <w:r>
        <w:t>” is to ensure that only a PDCP SDU or its discard indication is transmitted at MAC, but not both.</w:t>
      </w:r>
    </w:p>
    <w:p w14:paraId="62961FA6" w14:textId="77777777" w:rsidR="00DE0376" w:rsidRDefault="00DE0376" w:rsidP="00DE0376">
      <w:r w:rsidRPr="0000183B">
        <w:rPr>
          <w:b/>
          <w:bCs/>
        </w:rPr>
        <w:lastRenderedPageBreak/>
        <w:t>Observation 2</w:t>
      </w:r>
      <w:r>
        <w:t>: by the current specification text on compiling PDCP SN gap report, given the references to “</w:t>
      </w:r>
      <w:r w:rsidRPr="00AB1BAD">
        <w:rPr>
          <w:i/>
          <w:iCs/>
          <w:u w:val="single"/>
        </w:rPr>
        <w:t>the</w:t>
      </w:r>
      <w:r w:rsidRPr="00AB1BAD">
        <w:rPr>
          <w:i/>
          <w:iCs/>
        </w:rPr>
        <w:t xml:space="preserve"> … discarded PDCP SDU</w:t>
      </w:r>
      <w:r>
        <w:t xml:space="preserve">”, setting the FDC field and allocating the bitmap size only account for the earlier-mentioned SDUs that </w:t>
      </w:r>
      <w:r w:rsidRPr="007C2566">
        <w:t>“</w:t>
      </w:r>
      <w:r w:rsidRPr="00AB1BAD">
        <w:rPr>
          <w:i/>
          <w:iCs/>
        </w:rPr>
        <w:t>have not been submitted by RLC to lower layers</w:t>
      </w:r>
      <w:r w:rsidRPr="007C2566">
        <w:t>”</w:t>
      </w:r>
      <w:r>
        <w:t>.</w:t>
      </w:r>
    </w:p>
    <w:p w14:paraId="2AE6B342" w14:textId="77777777" w:rsidR="00BB0DA4" w:rsidRDefault="00BB0DA4" w:rsidP="00BB0DA4">
      <w:r w:rsidRPr="00354335">
        <w:rPr>
          <w:b/>
          <w:bCs/>
        </w:rPr>
        <w:t>Observation 3</w:t>
      </w:r>
      <w:r>
        <w:t>: the discard indications in the bitmap account for all discarded SDUs, which is an unjustified deviation from Observations 1 and 2.</w:t>
      </w:r>
    </w:p>
    <w:p w14:paraId="6FF43D0F" w14:textId="77777777" w:rsidR="008B549E" w:rsidRPr="004F4540" w:rsidRDefault="008B549E" w:rsidP="008B549E">
      <w:pPr>
        <w:rPr>
          <w:bCs/>
        </w:rPr>
      </w:pPr>
      <w:r>
        <w:rPr>
          <w:bCs/>
        </w:rPr>
        <w:t>And proposed the following:</w:t>
      </w:r>
    </w:p>
    <w:p w14:paraId="697FBD85" w14:textId="77777777" w:rsidR="00227F60" w:rsidRDefault="00227F60" w:rsidP="00227F60">
      <w:r w:rsidRPr="00674092">
        <w:rPr>
          <w:b/>
          <w:bCs/>
        </w:rPr>
        <w:t>Proposal 1</w:t>
      </w:r>
      <w:r>
        <w:t>: RAN2 deletes “</w:t>
      </w:r>
      <w:r w:rsidRPr="00031C5A">
        <w:rPr>
          <w:i/>
          <w:iCs/>
        </w:rPr>
        <w:t>the</w:t>
      </w:r>
      <w:r>
        <w:t>” from the current Gap-report trigger condition “</w:t>
      </w:r>
      <w:r w:rsidRPr="00C8628D">
        <w:rPr>
          <w:rFonts w:eastAsia="Yu Mincho"/>
          <w:i/>
          <w:iCs/>
          <w:lang w:eastAsia="ko-KR"/>
        </w:rPr>
        <w:t>the PDCP SDU(s) are discarded as specified in clause 5.3</w:t>
      </w:r>
      <w:r>
        <w:t>”, since there is no prior occurrence of “</w:t>
      </w:r>
      <w:r w:rsidRPr="00C8628D">
        <w:rPr>
          <w:i/>
          <w:iCs/>
        </w:rPr>
        <w:t>PDCP SDU(s)</w:t>
      </w:r>
      <w:r>
        <w:t>” in that section.</w:t>
      </w:r>
    </w:p>
    <w:p w14:paraId="143C5F70" w14:textId="77777777" w:rsidR="00227F60" w:rsidRDefault="00227F60" w:rsidP="00227F60">
      <w:r w:rsidRPr="00031C5A">
        <w:rPr>
          <w:b/>
          <w:bCs/>
        </w:rPr>
        <w:t>Proposal 2</w:t>
      </w:r>
      <w:r>
        <w:t>: RAN2 agrees the intention that, like the current trigger condition, also the PDCP SN gap-report content setting ensures that only a PDCP SDU or its discard indication is transmitted at MAC, but not both.</w:t>
      </w:r>
    </w:p>
    <w:p w14:paraId="57D5F826" w14:textId="77777777" w:rsidR="00227F60" w:rsidRDefault="00227F60" w:rsidP="00227F60">
      <w:r w:rsidRPr="00AB1BAD">
        <w:rPr>
          <w:b/>
          <w:bCs/>
        </w:rPr>
        <w:t>Proposal 3</w:t>
      </w:r>
      <w:r>
        <w:t>: agree that in the current specification text on compiling PDCP SN gap report, references to “</w:t>
      </w:r>
      <w:r w:rsidRPr="00AB1BAD">
        <w:rPr>
          <w:i/>
          <w:iCs/>
          <w:u w:val="single"/>
        </w:rPr>
        <w:t>the</w:t>
      </w:r>
      <w:r w:rsidRPr="00AB1BAD">
        <w:rPr>
          <w:i/>
          <w:iCs/>
        </w:rPr>
        <w:t xml:space="preserve"> … discarded PDCP SDU</w:t>
      </w:r>
      <w:r>
        <w:t>” are to “</w:t>
      </w:r>
      <w:r w:rsidRPr="00AB1BAD">
        <w:rPr>
          <w:i/>
          <w:iCs/>
        </w:rPr>
        <w:t>the discarded PDCP SDU(s)</w:t>
      </w:r>
      <w:r>
        <w:rPr>
          <w:i/>
          <w:iCs/>
        </w:rPr>
        <w:t>…</w:t>
      </w:r>
      <w:r>
        <w:t>” in the preceding trigger condition that “</w:t>
      </w:r>
      <w:r w:rsidRPr="00AB1BAD">
        <w:rPr>
          <w:i/>
          <w:iCs/>
        </w:rPr>
        <w:t>…</w:t>
      </w:r>
      <w:r w:rsidRPr="00AB1BAD">
        <w:rPr>
          <w:rFonts w:eastAsia="Yu Mincho"/>
          <w:i/>
          <w:iCs/>
          <w:lang w:eastAsia="ja-JP"/>
        </w:rPr>
        <w:t>have not been submitted by RLC to lower layers</w:t>
      </w:r>
      <w:r>
        <w:t>.”</w:t>
      </w:r>
    </w:p>
    <w:p w14:paraId="5895D510" w14:textId="77777777" w:rsidR="00227F60" w:rsidRDefault="00227F60" w:rsidP="00227F60">
      <w:r w:rsidRPr="007212C4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to fix Observation 3 and to align with Observation 2, RAN2 align the specification text on discard indications in the bitmap, to also account only for the earlier-mentioned SDUs that </w:t>
      </w:r>
      <w:r w:rsidRPr="007C2566">
        <w:t>“</w:t>
      </w:r>
      <w:r w:rsidRPr="00DE0376">
        <w:rPr>
          <w:i/>
          <w:iCs/>
        </w:rPr>
        <w:t>have not been submitted by RLC to lower layers</w:t>
      </w:r>
      <w:r w:rsidRPr="007C2566">
        <w:t>”</w:t>
      </w:r>
      <w:r>
        <w:t>.</w:t>
      </w:r>
    </w:p>
    <w:p w14:paraId="35F222F4" w14:textId="3C25F1A0" w:rsidR="00080512" w:rsidRPr="005A5862" w:rsidRDefault="001933C4" w:rsidP="00C53F38">
      <w:r>
        <w:t xml:space="preserve">The corresponding CR is provided in </w:t>
      </w:r>
      <w:r w:rsidR="00AB6DAE" w:rsidRPr="00AB6DAE">
        <w:t>R2-2501011</w:t>
      </w:r>
      <w:r w:rsidR="001868FA">
        <w:t>.</w:t>
      </w:r>
    </w:p>
    <w:sectPr w:rsidR="00080512" w:rsidRPr="005A58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0C2D" w14:textId="77777777" w:rsidR="009F6492" w:rsidRDefault="009F6492">
      <w:r>
        <w:separator/>
      </w:r>
    </w:p>
  </w:endnote>
  <w:endnote w:type="continuationSeparator" w:id="0">
    <w:p w14:paraId="4B2EC31A" w14:textId="77777777" w:rsidR="009F6492" w:rsidRDefault="009F6492">
      <w:r>
        <w:continuationSeparator/>
      </w:r>
    </w:p>
  </w:endnote>
  <w:endnote w:type="continuationNotice" w:id="1">
    <w:p w14:paraId="753E4DD3" w14:textId="77777777" w:rsidR="009F6492" w:rsidRDefault="009F6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7C4507" w:rsidRDefault="007C45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7C4507" w:rsidRDefault="007C45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7C4507" w:rsidRDefault="007C4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E01A" w14:textId="77777777" w:rsidR="009F6492" w:rsidRDefault="009F6492">
      <w:r>
        <w:separator/>
      </w:r>
    </w:p>
  </w:footnote>
  <w:footnote w:type="continuationSeparator" w:id="0">
    <w:p w14:paraId="290C449B" w14:textId="77777777" w:rsidR="009F6492" w:rsidRDefault="009F6492">
      <w:r>
        <w:continuationSeparator/>
      </w:r>
    </w:p>
  </w:footnote>
  <w:footnote w:type="continuationNotice" w:id="1">
    <w:p w14:paraId="53DEEF4D" w14:textId="77777777" w:rsidR="009F6492" w:rsidRDefault="009F6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7C4507" w:rsidRDefault="007C45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7C4507" w:rsidRDefault="007C45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7C4507" w:rsidRDefault="007C45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0F77F77"/>
    <w:multiLevelType w:val="hybridMultilevel"/>
    <w:tmpl w:val="A78E80A0"/>
    <w:lvl w:ilvl="0" w:tplc="D7D6DA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577608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3B"/>
    <w:rsid w:val="00006C10"/>
    <w:rsid w:val="00007A0F"/>
    <w:rsid w:val="00014143"/>
    <w:rsid w:val="000145A1"/>
    <w:rsid w:val="0001553B"/>
    <w:rsid w:val="00016557"/>
    <w:rsid w:val="00023C40"/>
    <w:rsid w:val="0002507D"/>
    <w:rsid w:val="0002613C"/>
    <w:rsid w:val="00031C5A"/>
    <w:rsid w:val="00033397"/>
    <w:rsid w:val="00040095"/>
    <w:rsid w:val="000418DD"/>
    <w:rsid w:val="00042235"/>
    <w:rsid w:val="0004702C"/>
    <w:rsid w:val="00057523"/>
    <w:rsid w:val="00065268"/>
    <w:rsid w:val="00073C9C"/>
    <w:rsid w:val="00076412"/>
    <w:rsid w:val="00080512"/>
    <w:rsid w:val="00090468"/>
    <w:rsid w:val="00094568"/>
    <w:rsid w:val="000A3638"/>
    <w:rsid w:val="000B7BCF"/>
    <w:rsid w:val="000C522B"/>
    <w:rsid w:val="000D025A"/>
    <w:rsid w:val="000D3DFC"/>
    <w:rsid w:val="000D424B"/>
    <w:rsid w:val="000D58AB"/>
    <w:rsid w:val="000F75EA"/>
    <w:rsid w:val="00112F1A"/>
    <w:rsid w:val="00120CDA"/>
    <w:rsid w:val="0012610D"/>
    <w:rsid w:val="00136AEE"/>
    <w:rsid w:val="00145075"/>
    <w:rsid w:val="00154E8B"/>
    <w:rsid w:val="001559EE"/>
    <w:rsid w:val="00163A64"/>
    <w:rsid w:val="001741A0"/>
    <w:rsid w:val="00175FA0"/>
    <w:rsid w:val="0018542A"/>
    <w:rsid w:val="001868FA"/>
    <w:rsid w:val="001933C4"/>
    <w:rsid w:val="00194CD0"/>
    <w:rsid w:val="001A2210"/>
    <w:rsid w:val="001B49C9"/>
    <w:rsid w:val="001C23F4"/>
    <w:rsid w:val="001C2CC8"/>
    <w:rsid w:val="001C4F79"/>
    <w:rsid w:val="001E3D4C"/>
    <w:rsid w:val="001F168B"/>
    <w:rsid w:val="001F7831"/>
    <w:rsid w:val="00201612"/>
    <w:rsid w:val="00204045"/>
    <w:rsid w:val="0020712B"/>
    <w:rsid w:val="0021716B"/>
    <w:rsid w:val="00217467"/>
    <w:rsid w:val="0022606D"/>
    <w:rsid w:val="00227F60"/>
    <w:rsid w:val="00231728"/>
    <w:rsid w:val="00244A05"/>
    <w:rsid w:val="00250404"/>
    <w:rsid w:val="00256B74"/>
    <w:rsid w:val="002610D8"/>
    <w:rsid w:val="00267012"/>
    <w:rsid w:val="002747EC"/>
    <w:rsid w:val="00282AD0"/>
    <w:rsid w:val="002855BF"/>
    <w:rsid w:val="00290A7C"/>
    <w:rsid w:val="00296301"/>
    <w:rsid w:val="002A2DFC"/>
    <w:rsid w:val="002B2988"/>
    <w:rsid w:val="002B7F86"/>
    <w:rsid w:val="002D1FD5"/>
    <w:rsid w:val="002F0D22"/>
    <w:rsid w:val="0030062B"/>
    <w:rsid w:val="00311B17"/>
    <w:rsid w:val="00315D36"/>
    <w:rsid w:val="00315FA8"/>
    <w:rsid w:val="003172DC"/>
    <w:rsid w:val="00321040"/>
    <w:rsid w:val="00325AE3"/>
    <w:rsid w:val="00326069"/>
    <w:rsid w:val="003458DD"/>
    <w:rsid w:val="00354335"/>
    <w:rsid w:val="0035462D"/>
    <w:rsid w:val="0036459E"/>
    <w:rsid w:val="00364B41"/>
    <w:rsid w:val="00373D66"/>
    <w:rsid w:val="003757D4"/>
    <w:rsid w:val="00383096"/>
    <w:rsid w:val="0039346C"/>
    <w:rsid w:val="003A3713"/>
    <w:rsid w:val="003A41EF"/>
    <w:rsid w:val="003A4ED8"/>
    <w:rsid w:val="003B40AD"/>
    <w:rsid w:val="003C3D6F"/>
    <w:rsid w:val="003C4E37"/>
    <w:rsid w:val="003D0FD0"/>
    <w:rsid w:val="003D554E"/>
    <w:rsid w:val="003D6B42"/>
    <w:rsid w:val="003D7AAB"/>
    <w:rsid w:val="003E16BE"/>
    <w:rsid w:val="003F4E28"/>
    <w:rsid w:val="003F76B6"/>
    <w:rsid w:val="004006E8"/>
    <w:rsid w:val="00401855"/>
    <w:rsid w:val="004019F4"/>
    <w:rsid w:val="00410051"/>
    <w:rsid w:val="00446C3A"/>
    <w:rsid w:val="00446DBC"/>
    <w:rsid w:val="00465587"/>
    <w:rsid w:val="00477455"/>
    <w:rsid w:val="00483950"/>
    <w:rsid w:val="004A1F7B"/>
    <w:rsid w:val="004B0AC2"/>
    <w:rsid w:val="004B5A8D"/>
    <w:rsid w:val="004C15DA"/>
    <w:rsid w:val="004C44D2"/>
    <w:rsid w:val="004C765D"/>
    <w:rsid w:val="004D3578"/>
    <w:rsid w:val="004D380D"/>
    <w:rsid w:val="004E213A"/>
    <w:rsid w:val="004E7553"/>
    <w:rsid w:val="004F4540"/>
    <w:rsid w:val="004F73A7"/>
    <w:rsid w:val="00503171"/>
    <w:rsid w:val="00506C28"/>
    <w:rsid w:val="005347BE"/>
    <w:rsid w:val="00534DA0"/>
    <w:rsid w:val="00537809"/>
    <w:rsid w:val="00541A65"/>
    <w:rsid w:val="00542F31"/>
    <w:rsid w:val="005432D9"/>
    <w:rsid w:val="00543E6C"/>
    <w:rsid w:val="00562B89"/>
    <w:rsid w:val="00565087"/>
    <w:rsid w:val="0056573F"/>
    <w:rsid w:val="00571279"/>
    <w:rsid w:val="005717FF"/>
    <w:rsid w:val="00573250"/>
    <w:rsid w:val="00575FC5"/>
    <w:rsid w:val="00585F0C"/>
    <w:rsid w:val="005A13AB"/>
    <w:rsid w:val="005A49C6"/>
    <w:rsid w:val="005A5862"/>
    <w:rsid w:val="005C0E92"/>
    <w:rsid w:val="005C29D5"/>
    <w:rsid w:val="005C766E"/>
    <w:rsid w:val="005C7CD5"/>
    <w:rsid w:val="005D4CEA"/>
    <w:rsid w:val="005D7546"/>
    <w:rsid w:val="00600E6C"/>
    <w:rsid w:val="00607F5B"/>
    <w:rsid w:val="00611566"/>
    <w:rsid w:val="00624372"/>
    <w:rsid w:val="006315CD"/>
    <w:rsid w:val="00633790"/>
    <w:rsid w:val="00646D99"/>
    <w:rsid w:val="00656910"/>
    <w:rsid w:val="006574C0"/>
    <w:rsid w:val="00670B9D"/>
    <w:rsid w:val="00674092"/>
    <w:rsid w:val="00696821"/>
    <w:rsid w:val="006A6336"/>
    <w:rsid w:val="006A6856"/>
    <w:rsid w:val="006C4713"/>
    <w:rsid w:val="006C66D8"/>
    <w:rsid w:val="006D1E24"/>
    <w:rsid w:val="006D1E79"/>
    <w:rsid w:val="006D35DE"/>
    <w:rsid w:val="006E1057"/>
    <w:rsid w:val="006E1417"/>
    <w:rsid w:val="006F6A2C"/>
    <w:rsid w:val="007007CD"/>
    <w:rsid w:val="007018F1"/>
    <w:rsid w:val="007069DC"/>
    <w:rsid w:val="00710201"/>
    <w:rsid w:val="007169B8"/>
    <w:rsid w:val="0072073A"/>
    <w:rsid w:val="007212C4"/>
    <w:rsid w:val="00723B23"/>
    <w:rsid w:val="007342B5"/>
    <w:rsid w:val="00734A5B"/>
    <w:rsid w:val="00744E76"/>
    <w:rsid w:val="00750C76"/>
    <w:rsid w:val="00757D40"/>
    <w:rsid w:val="00760930"/>
    <w:rsid w:val="007662B5"/>
    <w:rsid w:val="00781F0F"/>
    <w:rsid w:val="007863EA"/>
    <w:rsid w:val="0078727C"/>
    <w:rsid w:val="0079049D"/>
    <w:rsid w:val="00793DC5"/>
    <w:rsid w:val="00796823"/>
    <w:rsid w:val="007A2E55"/>
    <w:rsid w:val="007B0E72"/>
    <w:rsid w:val="007B18D8"/>
    <w:rsid w:val="007B3E9D"/>
    <w:rsid w:val="007C095F"/>
    <w:rsid w:val="007C150A"/>
    <w:rsid w:val="007C2566"/>
    <w:rsid w:val="007C2DD0"/>
    <w:rsid w:val="007C4507"/>
    <w:rsid w:val="007F2E08"/>
    <w:rsid w:val="007F453D"/>
    <w:rsid w:val="008024FA"/>
    <w:rsid w:val="008028A4"/>
    <w:rsid w:val="00802C20"/>
    <w:rsid w:val="00813245"/>
    <w:rsid w:val="00814514"/>
    <w:rsid w:val="00840DE0"/>
    <w:rsid w:val="00847CD0"/>
    <w:rsid w:val="008607A8"/>
    <w:rsid w:val="0086354A"/>
    <w:rsid w:val="008768CA"/>
    <w:rsid w:val="00877EF9"/>
    <w:rsid w:val="00880559"/>
    <w:rsid w:val="00887E8E"/>
    <w:rsid w:val="008A2CA8"/>
    <w:rsid w:val="008B5306"/>
    <w:rsid w:val="008B549E"/>
    <w:rsid w:val="008B54E8"/>
    <w:rsid w:val="008C2E2A"/>
    <w:rsid w:val="008C3057"/>
    <w:rsid w:val="008C7AF3"/>
    <w:rsid w:val="008D0C8C"/>
    <w:rsid w:val="008D2E4D"/>
    <w:rsid w:val="008F396F"/>
    <w:rsid w:val="008F3DCD"/>
    <w:rsid w:val="0090271F"/>
    <w:rsid w:val="009028A3"/>
    <w:rsid w:val="00902DB9"/>
    <w:rsid w:val="0090466A"/>
    <w:rsid w:val="00905E5A"/>
    <w:rsid w:val="00910A43"/>
    <w:rsid w:val="00923655"/>
    <w:rsid w:val="009248C6"/>
    <w:rsid w:val="009339CB"/>
    <w:rsid w:val="00936071"/>
    <w:rsid w:val="009376CD"/>
    <w:rsid w:val="00940212"/>
    <w:rsid w:val="00942EC2"/>
    <w:rsid w:val="00954700"/>
    <w:rsid w:val="00961B32"/>
    <w:rsid w:val="00962509"/>
    <w:rsid w:val="00970DB3"/>
    <w:rsid w:val="00974BB0"/>
    <w:rsid w:val="00975BCD"/>
    <w:rsid w:val="009818A2"/>
    <w:rsid w:val="009861A5"/>
    <w:rsid w:val="009928A9"/>
    <w:rsid w:val="009A0AF3"/>
    <w:rsid w:val="009B07CD"/>
    <w:rsid w:val="009C19E9"/>
    <w:rsid w:val="009D4729"/>
    <w:rsid w:val="009D74A6"/>
    <w:rsid w:val="009E0E87"/>
    <w:rsid w:val="009F6492"/>
    <w:rsid w:val="00A0351B"/>
    <w:rsid w:val="00A10F02"/>
    <w:rsid w:val="00A17176"/>
    <w:rsid w:val="00A17BEC"/>
    <w:rsid w:val="00A204CA"/>
    <w:rsid w:val="00A209D6"/>
    <w:rsid w:val="00A22738"/>
    <w:rsid w:val="00A320DA"/>
    <w:rsid w:val="00A320ED"/>
    <w:rsid w:val="00A36F5F"/>
    <w:rsid w:val="00A430EC"/>
    <w:rsid w:val="00A53724"/>
    <w:rsid w:val="00A54B2B"/>
    <w:rsid w:val="00A703B6"/>
    <w:rsid w:val="00A82346"/>
    <w:rsid w:val="00A863BE"/>
    <w:rsid w:val="00A9671C"/>
    <w:rsid w:val="00AA1553"/>
    <w:rsid w:val="00AB0034"/>
    <w:rsid w:val="00AB1598"/>
    <w:rsid w:val="00AB1BAD"/>
    <w:rsid w:val="00AB4100"/>
    <w:rsid w:val="00AB6DAE"/>
    <w:rsid w:val="00AD7E7C"/>
    <w:rsid w:val="00B05380"/>
    <w:rsid w:val="00B05962"/>
    <w:rsid w:val="00B078FD"/>
    <w:rsid w:val="00B15449"/>
    <w:rsid w:val="00B16C2F"/>
    <w:rsid w:val="00B27303"/>
    <w:rsid w:val="00B434DE"/>
    <w:rsid w:val="00B4395C"/>
    <w:rsid w:val="00B47FD1"/>
    <w:rsid w:val="00B516BB"/>
    <w:rsid w:val="00B517E3"/>
    <w:rsid w:val="00B5751D"/>
    <w:rsid w:val="00B619D2"/>
    <w:rsid w:val="00B669E9"/>
    <w:rsid w:val="00B7538C"/>
    <w:rsid w:val="00B80FF4"/>
    <w:rsid w:val="00B84DB2"/>
    <w:rsid w:val="00B85372"/>
    <w:rsid w:val="00BA14E8"/>
    <w:rsid w:val="00BB0DA4"/>
    <w:rsid w:val="00BB11D6"/>
    <w:rsid w:val="00BB4D8F"/>
    <w:rsid w:val="00BB608C"/>
    <w:rsid w:val="00BC3555"/>
    <w:rsid w:val="00BD79EB"/>
    <w:rsid w:val="00C02658"/>
    <w:rsid w:val="00C07241"/>
    <w:rsid w:val="00C12B51"/>
    <w:rsid w:val="00C134B6"/>
    <w:rsid w:val="00C2245C"/>
    <w:rsid w:val="00C24650"/>
    <w:rsid w:val="00C25465"/>
    <w:rsid w:val="00C31806"/>
    <w:rsid w:val="00C33079"/>
    <w:rsid w:val="00C53F38"/>
    <w:rsid w:val="00C55A12"/>
    <w:rsid w:val="00C6553E"/>
    <w:rsid w:val="00C83A13"/>
    <w:rsid w:val="00C8628D"/>
    <w:rsid w:val="00C86F10"/>
    <w:rsid w:val="00C9068C"/>
    <w:rsid w:val="00C92967"/>
    <w:rsid w:val="00CA3D0C"/>
    <w:rsid w:val="00CA654B"/>
    <w:rsid w:val="00CB183F"/>
    <w:rsid w:val="00CB251C"/>
    <w:rsid w:val="00CB347B"/>
    <w:rsid w:val="00CB72B8"/>
    <w:rsid w:val="00CD0BA8"/>
    <w:rsid w:val="00CD4C7B"/>
    <w:rsid w:val="00CD58FE"/>
    <w:rsid w:val="00D2327D"/>
    <w:rsid w:val="00D33BE3"/>
    <w:rsid w:val="00D3792D"/>
    <w:rsid w:val="00D52F20"/>
    <w:rsid w:val="00D54820"/>
    <w:rsid w:val="00D55E47"/>
    <w:rsid w:val="00D62562"/>
    <w:rsid w:val="00D62E19"/>
    <w:rsid w:val="00D6524B"/>
    <w:rsid w:val="00D67CD1"/>
    <w:rsid w:val="00D738D6"/>
    <w:rsid w:val="00D80795"/>
    <w:rsid w:val="00D8344D"/>
    <w:rsid w:val="00D854BE"/>
    <w:rsid w:val="00D87E00"/>
    <w:rsid w:val="00D9134D"/>
    <w:rsid w:val="00D963D9"/>
    <w:rsid w:val="00D96D11"/>
    <w:rsid w:val="00DA1415"/>
    <w:rsid w:val="00DA7A03"/>
    <w:rsid w:val="00DB0DB8"/>
    <w:rsid w:val="00DB1818"/>
    <w:rsid w:val="00DC309B"/>
    <w:rsid w:val="00DC4DA2"/>
    <w:rsid w:val="00DC5261"/>
    <w:rsid w:val="00DE0376"/>
    <w:rsid w:val="00DE25D2"/>
    <w:rsid w:val="00DF7C20"/>
    <w:rsid w:val="00E01983"/>
    <w:rsid w:val="00E038FB"/>
    <w:rsid w:val="00E156D9"/>
    <w:rsid w:val="00E30E92"/>
    <w:rsid w:val="00E46C08"/>
    <w:rsid w:val="00E471CF"/>
    <w:rsid w:val="00E62835"/>
    <w:rsid w:val="00E6480E"/>
    <w:rsid w:val="00E75805"/>
    <w:rsid w:val="00E77645"/>
    <w:rsid w:val="00E83697"/>
    <w:rsid w:val="00E859B6"/>
    <w:rsid w:val="00E862C3"/>
    <w:rsid w:val="00E96E54"/>
    <w:rsid w:val="00E971F5"/>
    <w:rsid w:val="00E97E08"/>
    <w:rsid w:val="00EA66C9"/>
    <w:rsid w:val="00EB5D32"/>
    <w:rsid w:val="00EC4A25"/>
    <w:rsid w:val="00EE49DD"/>
    <w:rsid w:val="00EF3461"/>
    <w:rsid w:val="00EF612C"/>
    <w:rsid w:val="00F025A2"/>
    <w:rsid w:val="00F036E9"/>
    <w:rsid w:val="00F07388"/>
    <w:rsid w:val="00F17DFA"/>
    <w:rsid w:val="00F2026E"/>
    <w:rsid w:val="00F2210A"/>
    <w:rsid w:val="00F3049D"/>
    <w:rsid w:val="00F31372"/>
    <w:rsid w:val="00F37743"/>
    <w:rsid w:val="00F40C2F"/>
    <w:rsid w:val="00F42493"/>
    <w:rsid w:val="00F5126F"/>
    <w:rsid w:val="00F54A3D"/>
    <w:rsid w:val="00F54CB0"/>
    <w:rsid w:val="00F579CD"/>
    <w:rsid w:val="00F64FD8"/>
    <w:rsid w:val="00F653B8"/>
    <w:rsid w:val="00F71B89"/>
    <w:rsid w:val="00F7353C"/>
    <w:rsid w:val="00F76F8F"/>
    <w:rsid w:val="00F87048"/>
    <w:rsid w:val="00F87257"/>
    <w:rsid w:val="00F941DF"/>
    <w:rsid w:val="00FA1266"/>
    <w:rsid w:val="00FA72FB"/>
    <w:rsid w:val="00FB36FA"/>
    <w:rsid w:val="00FC1192"/>
    <w:rsid w:val="00FD6B29"/>
    <w:rsid w:val="00FE106D"/>
    <w:rsid w:val="00FE251B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4B5E3DF-752F-4E91-B233-345B7C49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A17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7E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DynaReport/38323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RBI5PAMIO524-1616901215-36933</_dlc_DocId>
    <_dlc_DocIdUrl xmlns="71c5aaf6-e6ce-465b-b873-5148d2a4c105">
      <Url>https://nokia.sharepoint.com/sites/gxp/_layouts/15/DocIdRedir.aspx?ID=RBI5PAMIO524-1616901215-36933</Url>
      <Description>RBI5PAMIO524-1616901215-36933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1214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7265</CharactersWithSpaces>
  <SharedDoc>false</SharedDoc>
  <HyperlinkBase/>
  <HLinks>
    <vt:vector size="6" baseType="variant">
      <vt:variant>
        <vt:i4>5374029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https://www.3gpp.org/DynaReport/38323.htm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91</cp:revision>
  <dcterms:created xsi:type="dcterms:W3CDTF">2025-01-10T21:49:00Z</dcterms:created>
  <dcterms:modified xsi:type="dcterms:W3CDTF">2025-02-07T01:09:00Z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ed696e52-31c8-4721-a3d2-e8ab0d4ed12d</vt:lpwstr>
  </property>
</Properties>
</file>